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C177C9" w14:paraId="79EC1835" w14:textId="4C5B1D36" w:rsidTr="0000014B">
        <w:trPr>
          <w:trHeight w:val="1109"/>
          <w:jc w:val="center"/>
        </w:trPr>
        <w:tc>
          <w:tcPr>
            <w:tcW w:w="2303" w:type="dxa"/>
          </w:tcPr>
          <w:p w14:paraId="42535AD6" w14:textId="29FC4672" w:rsidR="00C177C9" w:rsidRPr="00A64EF4" w:rsidRDefault="00C177C9" w:rsidP="00A64EF4">
            <w:pPr>
              <w:spacing w:before="240"/>
              <w:jc w:val="center"/>
              <w:rPr>
                <w:b/>
                <w:bCs/>
              </w:rPr>
            </w:pPr>
            <w:r w:rsidRPr="00A64EF4">
              <w:rPr>
                <w:b/>
                <w:bCs/>
                <w:sz w:val="24"/>
                <w:szCs w:val="24"/>
              </w:rPr>
              <w:t>Inside Refinery Safety Sensitive</w:t>
            </w:r>
          </w:p>
        </w:tc>
        <w:tc>
          <w:tcPr>
            <w:tcW w:w="2303" w:type="dxa"/>
          </w:tcPr>
          <w:p w14:paraId="30C09E89" w14:textId="77777777" w:rsidR="00C177C9" w:rsidRDefault="00C177C9" w:rsidP="00EB148C">
            <w:pPr>
              <w:jc w:val="center"/>
              <w:rPr>
                <w:b/>
                <w:bCs/>
                <w:sz w:val="24"/>
                <w:szCs w:val="24"/>
              </w:rPr>
            </w:pPr>
            <w:r w:rsidRPr="00A64EF4">
              <w:rPr>
                <w:b/>
                <w:bCs/>
                <w:sz w:val="24"/>
                <w:szCs w:val="24"/>
              </w:rPr>
              <w:t>Inside Refinery Non-Safety Sensitive</w:t>
            </w:r>
          </w:p>
          <w:p w14:paraId="12D08C80" w14:textId="16950FD9" w:rsidR="00C177C9" w:rsidRPr="00A64EF4" w:rsidRDefault="00C177C9" w:rsidP="00EB14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(Non-Process Areas)</w:t>
            </w:r>
          </w:p>
        </w:tc>
        <w:tc>
          <w:tcPr>
            <w:tcW w:w="2303" w:type="dxa"/>
          </w:tcPr>
          <w:p w14:paraId="65AACC49" w14:textId="0BB155B9" w:rsidR="00C177C9" w:rsidRPr="00A64EF4" w:rsidRDefault="00C177C9" w:rsidP="00A64EF4">
            <w:pPr>
              <w:spacing w:before="240"/>
              <w:jc w:val="center"/>
              <w:rPr>
                <w:b/>
                <w:bCs/>
              </w:rPr>
            </w:pPr>
            <w:r w:rsidRPr="00A64EF4">
              <w:rPr>
                <w:b/>
                <w:bCs/>
                <w:sz w:val="24"/>
                <w:szCs w:val="24"/>
              </w:rPr>
              <w:t>Outside Refinery Safety Sensitive</w:t>
            </w:r>
          </w:p>
        </w:tc>
        <w:tc>
          <w:tcPr>
            <w:tcW w:w="2303" w:type="dxa"/>
          </w:tcPr>
          <w:p w14:paraId="646BF8CA" w14:textId="5889465C" w:rsidR="00C177C9" w:rsidRPr="00A64EF4" w:rsidRDefault="00C177C9" w:rsidP="00A64EF4">
            <w:pPr>
              <w:spacing w:before="240"/>
              <w:jc w:val="center"/>
              <w:rPr>
                <w:b/>
                <w:bCs/>
              </w:rPr>
            </w:pPr>
            <w:r w:rsidRPr="00A64EF4">
              <w:rPr>
                <w:b/>
                <w:bCs/>
                <w:sz w:val="24"/>
                <w:szCs w:val="24"/>
              </w:rPr>
              <w:t>Outside Refinery Non-Safety Sensitive</w:t>
            </w:r>
          </w:p>
        </w:tc>
        <w:tc>
          <w:tcPr>
            <w:tcW w:w="2303" w:type="dxa"/>
          </w:tcPr>
          <w:p w14:paraId="1D344948" w14:textId="1B49839E" w:rsidR="00C177C9" w:rsidRPr="00A64EF4" w:rsidRDefault="00C177C9" w:rsidP="00A64EF4">
            <w:pPr>
              <w:spacing w:before="240"/>
              <w:jc w:val="center"/>
              <w:rPr>
                <w:b/>
                <w:bCs/>
              </w:rPr>
            </w:pPr>
            <w:r w:rsidRPr="00A64EF4">
              <w:rPr>
                <w:b/>
                <w:bCs/>
                <w:sz w:val="24"/>
                <w:szCs w:val="24"/>
              </w:rPr>
              <w:t>Working in Alky Unit</w:t>
            </w:r>
          </w:p>
        </w:tc>
        <w:tc>
          <w:tcPr>
            <w:tcW w:w="2303" w:type="dxa"/>
          </w:tcPr>
          <w:p w14:paraId="5E7C7D9A" w14:textId="0BFC5F55" w:rsidR="00C177C9" w:rsidRPr="00A64EF4" w:rsidRDefault="00C177C9" w:rsidP="00A64EF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Unescorted Non-Contractors</w:t>
            </w:r>
          </w:p>
        </w:tc>
      </w:tr>
      <w:tr w:rsidR="00C177C9" w14:paraId="42597F62" w14:textId="4B5079AC" w:rsidTr="00C177C9">
        <w:trPr>
          <w:trHeight w:val="1109"/>
          <w:jc w:val="center"/>
        </w:trPr>
        <w:tc>
          <w:tcPr>
            <w:tcW w:w="2303" w:type="dxa"/>
            <w:shd w:val="clear" w:color="auto" w:fill="F4B083" w:themeFill="accent2" w:themeFillTint="99"/>
          </w:tcPr>
          <w:p w14:paraId="42E8B205" w14:textId="77777777" w:rsidR="00C177C9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4EF4">
              <w:rPr>
                <w:sz w:val="24"/>
                <w:szCs w:val="24"/>
              </w:rPr>
              <w:t>Safety Essentials</w:t>
            </w:r>
            <w:r>
              <w:rPr>
                <w:sz w:val="24"/>
                <w:szCs w:val="24"/>
              </w:rPr>
              <w:t xml:space="preserve"> </w:t>
            </w:r>
          </w:p>
          <w:p w14:paraId="22C26970" w14:textId="0C12A8F7" w:rsidR="00C177C9" w:rsidRPr="00A64EF4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(SE-SAFE) </w:t>
            </w:r>
          </w:p>
          <w:p w14:paraId="7ECD94C1" w14:textId="77777777" w:rsidR="00C177C9" w:rsidRPr="00A64EF4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4EF4">
              <w:rPr>
                <w:sz w:val="24"/>
                <w:szCs w:val="24"/>
              </w:rPr>
              <w:t xml:space="preserve"> or </w:t>
            </w:r>
          </w:p>
          <w:p w14:paraId="7169AD46" w14:textId="069A5A42" w:rsidR="00C177C9" w:rsidRDefault="00C177C9" w:rsidP="00EB148C">
            <w:pPr>
              <w:spacing w:line="276" w:lineRule="auto"/>
              <w:jc w:val="center"/>
            </w:pPr>
            <w:r w:rsidRPr="00A64EF4">
              <w:rPr>
                <w:sz w:val="24"/>
                <w:szCs w:val="24"/>
              </w:rPr>
              <w:t>Basic</w:t>
            </w:r>
            <w:r>
              <w:rPr>
                <w:sz w:val="24"/>
                <w:szCs w:val="24"/>
              </w:rPr>
              <w:t xml:space="preserve"> Orientation</w:t>
            </w:r>
            <w:r w:rsidRPr="00A64EF4">
              <w:rPr>
                <w:sz w:val="24"/>
                <w:szCs w:val="24"/>
              </w:rPr>
              <w:t xml:space="preserve"> Plus</w:t>
            </w:r>
            <w:r>
              <w:rPr>
                <w:sz w:val="24"/>
                <w:szCs w:val="24"/>
              </w:rPr>
              <w:t xml:space="preserve"> (BOP)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7E2958BA" w14:textId="77777777" w:rsidR="00C177C9" w:rsidRPr="00EB148C" w:rsidRDefault="00C177C9" w:rsidP="00EB148C">
            <w:pPr>
              <w:spacing w:line="276" w:lineRule="auto"/>
              <w:jc w:val="center"/>
              <w:rPr>
                <w:highlight w:val="red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14:paraId="133DD2FB" w14:textId="77777777" w:rsidR="00C177C9" w:rsidRDefault="00C177C9" w:rsidP="00EB148C">
            <w:pPr>
              <w:spacing w:line="276" w:lineRule="auto"/>
              <w:jc w:val="center"/>
            </w:pPr>
          </w:p>
        </w:tc>
        <w:tc>
          <w:tcPr>
            <w:tcW w:w="2303" w:type="dxa"/>
            <w:shd w:val="clear" w:color="auto" w:fill="404040" w:themeFill="text1" w:themeFillTint="BF"/>
          </w:tcPr>
          <w:p w14:paraId="45D3A0F4" w14:textId="77777777" w:rsidR="00C177C9" w:rsidRDefault="00C177C9" w:rsidP="00EB148C">
            <w:pPr>
              <w:spacing w:line="276" w:lineRule="auto"/>
              <w:jc w:val="center"/>
            </w:pPr>
          </w:p>
        </w:tc>
        <w:tc>
          <w:tcPr>
            <w:tcW w:w="2303" w:type="dxa"/>
            <w:shd w:val="clear" w:color="auto" w:fill="F4B083" w:themeFill="accent2" w:themeFillTint="99"/>
          </w:tcPr>
          <w:p w14:paraId="0947547F" w14:textId="77777777" w:rsidR="00C177C9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4EF4">
              <w:rPr>
                <w:sz w:val="24"/>
                <w:szCs w:val="24"/>
              </w:rPr>
              <w:t>Safety Essentials</w:t>
            </w:r>
          </w:p>
          <w:p w14:paraId="14DF01BC" w14:textId="75C6EB97" w:rsidR="00C177C9" w:rsidRPr="00A64EF4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(SE-SAFE)</w:t>
            </w:r>
          </w:p>
          <w:p w14:paraId="108148AF" w14:textId="77777777" w:rsidR="00C177C9" w:rsidRPr="00A64EF4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4EF4">
              <w:rPr>
                <w:sz w:val="24"/>
                <w:szCs w:val="24"/>
              </w:rPr>
              <w:t xml:space="preserve"> or </w:t>
            </w:r>
          </w:p>
          <w:p w14:paraId="62D28C34" w14:textId="781CDEDB" w:rsidR="00C177C9" w:rsidRDefault="00C177C9" w:rsidP="00EB148C">
            <w:pPr>
              <w:spacing w:line="276" w:lineRule="auto"/>
              <w:jc w:val="center"/>
            </w:pPr>
            <w:r w:rsidRPr="00A64EF4">
              <w:rPr>
                <w:sz w:val="24"/>
                <w:szCs w:val="24"/>
              </w:rPr>
              <w:t xml:space="preserve">Basic </w:t>
            </w:r>
            <w:r>
              <w:rPr>
                <w:sz w:val="24"/>
                <w:szCs w:val="24"/>
              </w:rPr>
              <w:t xml:space="preserve">Orientation </w:t>
            </w:r>
            <w:r w:rsidRPr="00A64EF4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(BOP)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69589FBC" w14:textId="77777777" w:rsidR="00C177C9" w:rsidRPr="00A64EF4" w:rsidRDefault="00C177C9" w:rsidP="00EB14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77C9" w14:paraId="0E6CC1D3" w14:textId="5B698A68" w:rsidTr="0000014B">
        <w:trPr>
          <w:trHeight w:val="1109"/>
          <w:jc w:val="center"/>
        </w:trPr>
        <w:tc>
          <w:tcPr>
            <w:tcW w:w="2303" w:type="dxa"/>
            <w:shd w:val="clear" w:color="auto" w:fill="F4B083" w:themeFill="accent2" w:themeFillTint="99"/>
          </w:tcPr>
          <w:p w14:paraId="7E7899EE" w14:textId="49713987" w:rsidR="00C177C9" w:rsidRDefault="00C177C9" w:rsidP="00A64EF4">
            <w:pPr>
              <w:spacing w:before="240"/>
              <w:jc w:val="center"/>
            </w:pPr>
            <w:r>
              <w:t>Marathon Essentials (19MPCESN or 19MPCESS)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73B63CAA" w14:textId="06E852A2" w:rsidR="00C177C9" w:rsidRDefault="00C177C9" w:rsidP="00A64EF4">
            <w:pPr>
              <w:spacing w:before="240"/>
              <w:jc w:val="center"/>
            </w:pPr>
            <w:r>
              <w:t>Marathon Essentials (19MPCESN or 19MPCESS)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314233AE" w14:textId="546B8E9B" w:rsidR="00C177C9" w:rsidRDefault="00C177C9" w:rsidP="00A64EF4">
            <w:pPr>
              <w:spacing w:before="240"/>
              <w:jc w:val="center"/>
            </w:pPr>
            <w:r>
              <w:t>Marathon Essentials (19MPCESN or 19MPCESS)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53C55FAB" w14:textId="3D4AC0A0" w:rsidR="00C177C9" w:rsidRDefault="00C177C9" w:rsidP="00A64EF4">
            <w:pPr>
              <w:spacing w:before="240"/>
              <w:jc w:val="center"/>
            </w:pPr>
            <w:r>
              <w:t>Marathon Essentials (19MPCESN or 19MPCESS)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55F40B92" w14:textId="589FE65D" w:rsidR="00C177C9" w:rsidRDefault="00C177C9" w:rsidP="00A64EF4">
            <w:pPr>
              <w:spacing w:before="240"/>
              <w:jc w:val="center"/>
            </w:pPr>
            <w:r>
              <w:t>Marathon Essentials (19MPCESN or 19MPCESS)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7AEF8CBF" w14:textId="5CCAB8B0" w:rsidR="00C177C9" w:rsidRDefault="005D7463" w:rsidP="00A64EF4">
            <w:pPr>
              <w:spacing w:before="240"/>
              <w:jc w:val="center"/>
            </w:pPr>
            <w:r>
              <w:t>Marathon Essentials (19MPCESN or 19MPCESS)</w:t>
            </w:r>
          </w:p>
        </w:tc>
      </w:tr>
      <w:tr w:rsidR="00C177C9" w14:paraId="4340DFCB" w14:textId="0A4ECE66" w:rsidTr="005D7463">
        <w:trPr>
          <w:trHeight w:val="1109"/>
          <w:jc w:val="center"/>
        </w:trPr>
        <w:tc>
          <w:tcPr>
            <w:tcW w:w="2303" w:type="dxa"/>
            <w:shd w:val="clear" w:color="auto" w:fill="F4B083" w:themeFill="accent2" w:themeFillTint="99"/>
          </w:tcPr>
          <w:p w14:paraId="7D5470B3" w14:textId="3E722641" w:rsidR="00C177C9" w:rsidRDefault="00C177C9" w:rsidP="00A64EF4">
            <w:pPr>
              <w:spacing w:before="240"/>
              <w:jc w:val="center"/>
            </w:pPr>
            <w:r>
              <w:t>Security Awareness (19MPCSAO)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2B7473F2" w14:textId="6DBA6A75" w:rsidR="00C177C9" w:rsidRDefault="00C177C9" w:rsidP="00A64EF4">
            <w:pPr>
              <w:spacing w:before="240"/>
              <w:jc w:val="center"/>
            </w:pPr>
            <w:r>
              <w:t>Security Awareness (19MPCSAO)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2D90DA90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404040" w:themeFill="text1" w:themeFillTint="BF"/>
          </w:tcPr>
          <w:p w14:paraId="291DA360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F4B083" w:themeFill="accent2" w:themeFillTint="99"/>
          </w:tcPr>
          <w:p w14:paraId="71116447" w14:textId="3BD63282" w:rsidR="00C177C9" w:rsidRDefault="00C177C9" w:rsidP="00A64EF4">
            <w:pPr>
              <w:spacing w:before="240"/>
              <w:jc w:val="center"/>
            </w:pPr>
            <w:r>
              <w:t>Security Awareness (19MPCSAO)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0C50E56A" w14:textId="77777777" w:rsidR="00C177C9" w:rsidRDefault="00C177C9" w:rsidP="00A64EF4">
            <w:pPr>
              <w:spacing w:before="240"/>
              <w:jc w:val="center"/>
            </w:pPr>
          </w:p>
        </w:tc>
      </w:tr>
      <w:tr w:rsidR="00C177C9" w14:paraId="353D6826" w14:textId="5D728B5A" w:rsidTr="0000014B">
        <w:trPr>
          <w:trHeight w:val="1109"/>
          <w:jc w:val="center"/>
        </w:trPr>
        <w:tc>
          <w:tcPr>
            <w:tcW w:w="2303" w:type="dxa"/>
            <w:shd w:val="clear" w:color="auto" w:fill="F4B083" w:themeFill="accent2" w:themeFillTint="99"/>
          </w:tcPr>
          <w:p w14:paraId="2AD64D15" w14:textId="1FC42F48" w:rsidR="00C177C9" w:rsidRDefault="00C177C9" w:rsidP="00A64EF4">
            <w:pPr>
              <w:spacing w:before="240"/>
              <w:jc w:val="center"/>
            </w:pPr>
            <w:r>
              <w:t>Mandan Site Specific (19MPCMAN)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7A57EC67" w14:textId="07C4F573" w:rsidR="00C177C9" w:rsidRDefault="00C177C9" w:rsidP="00A64EF4">
            <w:pPr>
              <w:spacing w:before="240"/>
              <w:jc w:val="center"/>
            </w:pPr>
            <w:r>
              <w:t>Mandan Site Specific (19MPCMAN)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1A151A17" w14:textId="058E99C0" w:rsidR="00C177C9" w:rsidRDefault="00C177C9" w:rsidP="00A64EF4">
            <w:pPr>
              <w:spacing w:before="240"/>
              <w:jc w:val="center"/>
            </w:pPr>
            <w:r>
              <w:t>Mandan Site Specific (19MPCMAN)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3696A2C6" w14:textId="6FBEF8CB" w:rsidR="00C177C9" w:rsidRDefault="00C177C9" w:rsidP="00A64EF4">
            <w:pPr>
              <w:spacing w:before="240"/>
              <w:jc w:val="center"/>
            </w:pPr>
            <w:r>
              <w:t>Mandan Site Specific (19MPCMAN)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4BEF452B" w14:textId="571AD8D1" w:rsidR="00C177C9" w:rsidRDefault="00C177C9" w:rsidP="00A64EF4">
            <w:pPr>
              <w:spacing w:before="240"/>
              <w:jc w:val="center"/>
            </w:pPr>
            <w:r>
              <w:t>Mandan Site Specific (19MPCMAN)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0E58E8B8" w14:textId="43FF70AA" w:rsidR="00C177C9" w:rsidRDefault="005D7463" w:rsidP="00A64EF4">
            <w:pPr>
              <w:spacing w:before="240"/>
              <w:jc w:val="center"/>
            </w:pPr>
            <w:r>
              <w:t>Mandan Site Specific (19MPCMAN)</w:t>
            </w:r>
          </w:p>
        </w:tc>
      </w:tr>
      <w:tr w:rsidR="00C177C9" w14:paraId="2A3A29CC" w14:textId="3CF7A32F" w:rsidTr="005D7463">
        <w:trPr>
          <w:trHeight w:val="1109"/>
          <w:jc w:val="center"/>
        </w:trPr>
        <w:tc>
          <w:tcPr>
            <w:tcW w:w="2303" w:type="dxa"/>
            <w:shd w:val="clear" w:color="auto" w:fill="404040" w:themeFill="text1" w:themeFillTint="BF"/>
          </w:tcPr>
          <w:p w14:paraId="722CCF22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404040" w:themeFill="text1" w:themeFillTint="BF"/>
          </w:tcPr>
          <w:p w14:paraId="3C133946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404040" w:themeFill="text1" w:themeFillTint="BF"/>
          </w:tcPr>
          <w:p w14:paraId="4888F7E3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404040" w:themeFill="text1" w:themeFillTint="BF"/>
          </w:tcPr>
          <w:p w14:paraId="499AA7EA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F4B083" w:themeFill="accent2" w:themeFillTint="99"/>
          </w:tcPr>
          <w:p w14:paraId="4D289DCA" w14:textId="77D5A326" w:rsidR="00C177C9" w:rsidRDefault="00C177C9" w:rsidP="00A64EF4">
            <w:pPr>
              <w:spacing w:before="240"/>
              <w:jc w:val="center"/>
            </w:pPr>
            <w:r>
              <w:t>HF Alky (19MPCHFA)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033C2103" w14:textId="77777777" w:rsidR="00C177C9" w:rsidRDefault="00C177C9" w:rsidP="00A64EF4">
            <w:pPr>
              <w:spacing w:before="240"/>
              <w:jc w:val="center"/>
            </w:pPr>
          </w:p>
        </w:tc>
      </w:tr>
      <w:tr w:rsidR="00C177C9" w14:paraId="4BE407DD" w14:textId="364BFBF6" w:rsidTr="0000014B">
        <w:trPr>
          <w:trHeight w:val="1109"/>
          <w:jc w:val="center"/>
        </w:trPr>
        <w:tc>
          <w:tcPr>
            <w:tcW w:w="2303" w:type="dxa"/>
            <w:shd w:val="clear" w:color="auto" w:fill="A8D08D" w:themeFill="accent6" w:themeFillTint="99"/>
          </w:tcPr>
          <w:p w14:paraId="0FD1585E" w14:textId="7A784077" w:rsidR="00C177C9" w:rsidRDefault="00C177C9" w:rsidP="00A64EF4">
            <w:pPr>
              <w:spacing w:before="240"/>
              <w:jc w:val="center"/>
            </w:pPr>
            <w:r>
              <w:t>DISA</w:t>
            </w:r>
            <w:r w:rsidR="005D7463">
              <w:t xml:space="preserve"> or OSCA</w:t>
            </w:r>
            <w:r>
              <w:t xml:space="preserve"> Background</w:t>
            </w:r>
          </w:p>
        </w:tc>
        <w:tc>
          <w:tcPr>
            <w:tcW w:w="2303" w:type="dxa"/>
            <w:shd w:val="clear" w:color="auto" w:fill="A8D08D" w:themeFill="accent6" w:themeFillTint="99"/>
          </w:tcPr>
          <w:p w14:paraId="6D37CA77" w14:textId="40392BBA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>Background</w:t>
            </w:r>
          </w:p>
        </w:tc>
        <w:tc>
          <w:tcPr>
            <w:tcW w:w="2303" w:type="dxa"/>
            <w:shd w:val="clear" w:color="auto" w:fill="A8D08D" w:themeFill="accent6" w:themeFillTint="99"/>
          </w:tcPr>
          <w:p w14:paraId="105F198A" w14:textId="4625DDA2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>Background</w:t>
            </w:r>
          </w:p>
        </w:tc>
        <w:tc>
          <w:tcPr>
            <w:tcW w:w="2303" w:type="dxa"/>
            <w:shd w:val="clear" w:color="auto" w:fill="A8D08D" w:themeFill="accent6" w:themeFillTint="99"/>
          </w:tcPr>
          <w:p w14:paraId="2B638299" w14:textId="1E38B7EE" w:rsidR="00C177C9" w:rsidRDefault="00C177C9" w:rsidP="00A64EF4">
            <w:pPr>
              <w:spacing w:before="240"/>
              <w:jc w:val="center"/>
            </w:pPr>
            <w:r>
              <w:t>DISA</w:t>
            </w:r>
            <w:r w:rsidR="005D7463">
              <w:t xml:space="preserve"> or OSCA</w:t>
            </w:r>
            <w:r>
              <w:t xml:space="preserve"> Background</w:t>
            </w:r>
          </w:p>
        </w:tc>
        <w:tc>
          <w:tcPr>
            <w:tcW w:w="2303" w:type="dxa"/>
            <w:shd w:val="clear" w:color="auto" w:fill="A8D08D" w:themeFill="accent6" w:themeFillTint="99"/>
          </w:tcPr>
          <w:p w14:paraId="2395FBA7" w14:textId="7DB6192B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>Background</w:t>
            </w:r>
          </w:p>
        </w:tc>
        <w:tc>
          <w:tcPr>
            <w:tcW w:w="2303" w:type="dxa"/>
            <w:shd w:val="clear" w:color="auto" w:fill="A8D08D" w:themeFill="accent6" w:themeFillTint="99"/>
          </w:tcPr>
          <w:p w14:paraId="1C0DEC34" w14:textId="04AFDB32" w:rsidR="00C177C9" w:rsidRDefault="005D7463" w:rsidP="00A64EF4">
            <w:pPr>
              <w:spacing w:before="240"/>
              <w:jc w:val="center"/>
            </w:pPr>
            <w:r>
              <w:t>DISA or OSCA Background</w:t>
            </w:r>
          </w:p>
        </w:tc>
      </w:tr>
      <w:tr w:rsidR="00C177C9" w14:paraId="5A846FF7" w14:textId="337A0158" w:rsidTr="005D7463">
        <w:trPr>
          <w:trHeight w:val="1109"/>
          <w:jc w:val="center"/>
        </w:trPr>
        <w:tc>
          <w:tcPr>
            <w:tcW w:w="2303" w:type="dxa"/>
            <w:shd w:val="clear" w:color="auto" w:fill="4472C4" w:themeFill="accent1"/>
          </w:tcPr>
          <w:p w14:paraId="060E8D18" w14:textId="6047CCF5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 xml:space="preserve">Drug &amp; Alcohol </w:t>
            </w:r>
          </w:p>
        </w:tc>
        <w:tc>
          <w:tcPr>
            <w:tcW w:w="2303" w:type="dxa"/>
            <w:shd w:val="clear" w:color="auto" w:fill="4472C4" w:themeFill="accent1"/>
          </w:tcPr>
          <w:p w14:paraId="77478318" w14:textId="54203ECC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>Drug &amp; Alcohol</w:t>
            </w:r>
          </w:p>
        </w:tc>
        <w:tc>
          <w:tcPr>
            <w:tcW w:w="2303" w:type="dxa"/>
            <w:shd w:val="clear" w:color="auto" w:fill="4472C4" w:themeFill="accent1"/>
          </w:tcPr>
          <w:p w14:paraId="0D7D2476" w14:textId="076325AF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>Drug &amp; Alcohol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14EC7659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  <w:shd w:val="clear" w:color="auto" w:fill="4472C4" w:themeFill="accent1"/>
          </w:tcPr>
          <w:p w14:paraId="4E84DFA4" w14:textId="03534052" w:rsidR="00C177C9" w:rsidRDefault="00C177C9" w:rsidP="00A64EF4">
            <w:pPr>
              <w:spacing w:before="240"/>
              <w:jc w:val="center"/>
            </w:pPr>
            <w:r>
              <w:t xml:space="preserve">DISA </w:t>
            </w:r>
            <w:r w:rsidR="005D7463">
              <w:t xml:space="preserve">or OSCA </w:t>
            </w:r>
            <w:r>
              <w:t>Drug &amp; Alcohol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6A924D8E" w14:textId="77777777" w:rsidR="00C177C9" w:rsidRDefault="00C177C9" w:rsidP="00A64EF4">
            <w:pPr>
              <w:spacing w:before="240"/>
              <w:jc w:val="center"/>
            </w:pPr>
          </w:p>
        </w:tc>
      </w:tr>
      <w:tr w:rsidR="00C177C9" w14:paraId="07A4F91A" w14:textId="6482614F" w:rsidTr="00B360FA">
        <w:trPr>
          <w:trHeight w:val="989"/>
          <w:jc w:val="center"/>
        </w:trPr>
        <w:tc>
          <w:tcPr>
            <w:tcW w:w="2303" w:type="dxa"/>
          </w:tcPr>
          <w:p w14:paraId="2A1B2ACE" w14:textId="35C7E4E7" w:rsidR="00C177C9" w:rsidRDefault="00C177C9" w:rsidP="00A64EF4">
            <w:pPr>
              <w:spacing w:before="240"/>
              <w:jc w:val="center"/>
            </w:pPr>
            <w:r>
              <w:t>Clean Shaven</w:t>
            </w:r>
          </w:p>
        </w:tc>
        <w:tc>
          <w:tcPr>
            <w:tcW w:w="2303" w:type="dxa"/>
          </w:tcPr>
          <w:p w14:paraId="6F45D9A1" w14:textId="1EB7EECF" w:rsidR="00C177C9" w:rsidRDefault="00C177C9" w:rsidP="00A64EF4">
            <w:pPr>
              <w:spacing w:before="240"/>
              <w:jc w:val="center"/>
            </w:pPr>
            <w:r>
              <w:t>Clean Shaven</w:t>
            </w:r>
          </w:p>
        </w:tc>
        <w:tc>
          <w:tcPr>
            <w:tcW w:w="2303" w:type="dxa"/>
            <w:shd w:val="clear" w:color="auto" w:fill="FFFFFF" w:themeFill="background1"/>
          </w:tcPr>
          <w:p w14:paraId="65BAE98D" w14:textId="034498B1" w:rsidR="00C177C9" w:rsidRDefault="00C177C9" w:rsidP="00A64EF4">
            <w:pPr>
              <w:spacing w:before="240"/>
              <w:jc w:val="center"/>
            </w:pPr>
            <w:r>
              <w:t>Clean Shaven (if job requires)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14:paraId="4E9EADFF" w14:textId="77777777" w:rsidR="00C177C9" w:rsidRDefault="00C177C9" w:rsidP="00A64EF4">
            <w:pPr>
              <w:spacing w:before="240"/>
              <w:jc w:val="center"/>
            </w:pPr>
          </w:p>
        </w:tc>
        <w:tc>
          <w:tcPr>
            <w:tcW w:w="2303" w:type="dxa"/>
          </w:tcPr>
          <w:p w14:paraId="3885FF6E" w14:textId="67ACFA86" w:rsidR="00C177C9" w:rsidRDefault="00C177C9" w:rsidP="00A64EF4">
            <w:pPr>
              <w:spacing w:before="240"/>
              <w:jc w:val="center"/>
            </w:pPr>
            <w:r>
              <w:t>Clean Shaven</w:t>
            </w:r>
          </w:p>
        </w:tc>
        <w:tc>
          <w:tcPr>
            <w:tcW w:w="2303" w:type="dxa"/>
          </w:tcPr>
          <w:p w14:paraId="78DC0357" w14:textId="392ECD8E" w:rsidR="00C177C9" w:rsidRDefault="005D7463" w:rsidP="00A64EF4">
            <w:pPr>
              <w:spacing w:before="240"/>
              <w:jc w:val="center"/>
            </w:pPr>
            <w:r>
              <w:t>Clean Shaven (If Job requires)</w:t>
            </w:r>
          </w:p>
        </w:tc>
      </w:tr>
    </w:tbl>
    <w:p w14:paraId="6D6EA1D2" w14:textId="77777777" w:rsidR="00F25FE6" w:rsidRDefault="00F25FE6"/>
    <w:sectPr w:rsidR="00F25FE6" w:rsidSect="00EB14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F4"/>
    <w:rsid w:val="00244BFF"/>
    <w:rsid w:val="00473552"/>
    <w:rsid w:val="005D7463"/>
    <w:rsid w:val="0067175B"/>
    <w:rsid w:val="007C2792"/>
    <w:rsid w:val="00A32B3D"/>
    <w:rsid w:val="00A64EF4"/>
    <w:rsid w:val="00B26FCF"/>
    <w:rsid w:val="00B360FA"/>
    <w:rsid w:val="00BD5A67"/>
    <w:rsid w:val="00C101AA"/>
    <w:rsid w:val="00C177C9"/>
    <w:rsid w:val="00C83D1F"/>
    <w:rsid w:val="00D6005C"/>
    <w:rsid w:val="00EA7452"/>
    <w:rsid w:val="00EB148C"/>
    <w:rsid w:val="00F25FE6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B062"/>
  <w15:chartTrackingRefBased/>
  <w15:docId w15:val="{595BED42-40E1-48FC-B2B5-576A79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0f4ce-86c6-44f2-a477-06bd39617e97}" enabled="0" method="" siteId="{1640f4ce-86c6-44f2-a477-06bd39617e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Brandy L.</dc:creator>
  <cp:keywords/>
  <dc:description/>
  <cp:lastModifiedBy>Stewart, Emily M.</cp:lastModifiedBy>
  <cp:revision>2</cp:revision>
  <dcterms:created xsi:type="dcterms:W3CDTF">2024-03-11T14:08:00Z</dcterms:created>
  <dcterms:modified xsi:type="dcterms:W3CDTF">2024-03-11T14:08:00Z</dcterms:modified>
</cp:coreProperties>
</file>